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A757" w14:textId="46FB707D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8C4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25DD9">
        <w:rPr>
          <w:rFonts w:ascii="Times New Roman" w:hAnsi="Times New Roman" w:cs="Times New Roman"/>
          <w:b/>
          <w:bCs/>
          <w:sz w:val="24"/>
          <w:szCs w:val="24"/>
        </w:rPr>
        <w:t>LV/407/2023</w:t>
      </w:r>
    </w:p>
    <w:p w14:paraId="05A1A3CE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8C4">
        <w:rPr>
          <w:rFonts w:ascii="Times New Roman" w:hAnsi="Times New Roman" w:cs="Times New Roman"/>
          <w:b/>
          <w:bCs/>
          <w:sz w:val="24"/>
          <w:szCs w:val="24"/>
        </w:rPr>
        <w:t>RADY GMINY NIEDŹWIEDŹ</w:t>
      </w:r>
    </w:p>
    <w:p w14:paraId="2515B83B" w14:textId="71633EE9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8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528C4" w:rsidRPr="004528C4">
        <w:rPr>
          <w:rFonts w:ascii="Times New Roman" w:hAnsi="Times New Roman" w:cs="Times New Roman"/>
          <w:b/>
          <w:bCs/>
          <w:sz w:val="24"/>
          <w:szCs w:val="24"/>
        </w:rPr>
        <w:t>29 listopada 2023</w:t>
      </w:r>
      <w:r w:rsidRPr="004528C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4528C4" w:rsidRPr="004528C4">
        <w:rPr>
          <w:rFonts w:ascii="Times New Roman" w:hAnsi="Times New Roman" w:cs="Times New Roman"/>
          <w:b/>
          <w:bCs/>
          <w:sz w:val="24"/>
          <w:szCs w:val="24"/>
        </w:rPr>
        <w:t>oku</w:t>
      </w:r>
    </w:p>
    <w:p w14:paraId="4D497138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15895D9E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51D93BEE" w14:textId="24145F51" w:rsidR="003C7F1C" w:rsidRPr="004528C4" w:rsidRDefault="003C7F1C" w:rsidP="00225DD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  <w:r w:rsidRPr="004528C4">
        <w:rPr>
          <w:rFonts w:ascii="Times New Roman" w:hAnsi="Times New Roman" w:cs="Times New Roman"/>
          <w:b/>
          <w:bCs/>
        </w:rPr>
        <w:t xml:space="preserve">w sprawie: wyboru metody ustalania opłaty za gospodarowanie odpadami komunalnymi, ustalenia stawek tej opłaty oraz ustalenia stawki opłat za odbiór pojemników </w:t>
      </w:r>
      <w:r w:rsidR="00225DD9">
        <w:rPr>
          <w:rFonts w:ascii="Times New Roman" w:hAnsi="Times New Roman" w:cs="Times New Roman"/>
          <w:b/>
          <w:bCs/>
        </w:rPr>
        <w:br/>
      </w:r>
      <w:r w:rsidRPr="004528C4">
        <w:rPr>
          <w:rFonts w:ascii="Times New Roman" w:hAnsi="Times New Roman" w:cs="Times New Roman"/>
          <w:b/>
          <w:bCs/>
        </w:rPr>
        <w:t>z odpadami komunalnymi o określonej pojemności</w:t>
      </w:r>
    </w:p>
    <w:p w14:paraId="15DD08E2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AA7D66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998DD8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35E80" w14:textId="3C995EC6" w:rsidR="003C7F1C" w:rsidRPr="004528C4" w:rsidRDefault="003C7F1C" w:rsidP="00225DD9">
      <w:pPr>
        <w:pStyle w:val="Default"/>
        <w:jc w:val="both"/>
        <w:rPr>
          <w:sz w:val="22"/>
          <w:szCs w:val="22"/>
        </w:rPr>
      </w:pPr>
      <w:r w:rsidRPr="004528C4">
        <w:rPr>
          <w:sz w:val="22"/>
          <w:szCs w:val="22"/>
        </w:rPr>
        <w:t>Na podstawie art. 18 ust. 2 pkt 8, pkt 15, art. 40 ust. 1 i art. 41 ust. 1 ustawy z dnia 8 marca 1990 roku o samorządzie gminnym (</w:t>
      </w:r>
      <w:proofErr w:type="spellStart"/>
      <w:r w:rsidRPr="004528C4">
        <w:rPr>
          <w:sz w:val="22"/>
          <w:szCs w:val="22"/>
        </w:rPr>
        <w:t>t.j</w:t>
      </w:r>
      <w:proofErr w:type="spellEnd"/>
      <w:r w:rsidRPr="004528C4">
        <w:rPr>
          <w:sz w:val="22"/>
          <w:szCs w:val="22"/>
        </w:rPr>
        <w:t>. Dz.U. z 2023 r. poz.40</w:t>
      </w:r>
      <w:r w:rsidR="00A72B5E" w:rsidRPr="00A72B5E">
        <w:rPr>
          <w:color w:val="auto"/>
        </w:rPr>
        <w:t xml:space="preserve"> </w:t>
      </w:r>
      <w:r w:rsidR="00A72B5E">
        <w:rPr>
          <w:color w:val="auto"/>
        </w:rPr>
        <w:t xml:space="preserve">z </w:t>
      </w:r>
      <w:proofErr w:type="spellStart"/>
      <w:r w:rsidR="00A72B5E">
        <w:rPr>
          <w:color w:val="auto"/>
        </w:rPr>
        <w:t>późn</w:t>
      </w:r>
      <w:proofErr w:type="spellEnd"/>
      <w:r w:rsidR="00A72B5E">
        <w:rPr>
          <w:color w:val="auto"/>
        </w:rPr>
        <w:t>. zm.</w:t>
      </w:r>
      <w:r w:rsidRPr="004528C4">
        <w:rPr>
          <w:sz w:val="22"/>
          <w:szCs w:val="22"/>
        </w:rPr>
        <w:t xml:space="preserve">), art. 6k ust. 1 pkt 1 i 2, ust. 2a pkt 1 </w:t>
      </w:r>
      <w:r w:rsidR="00225DD9">
        <w:rPr>
          <w:sz w:val="22"/>
          <w:szCs w:val="22"/>
        </w:rPr>
        <w:br/>
      </w:r>
      <w:r w:rsidRPr="004528C4">
        <w:rPr>
          <w:sz w:val="22"/>
          <w:szCs w:val="22"/>
        </w:rPr>
        <w:t>i 5 i ust. 3, ust. 4a,  art. 6j ust. 1 pkt 1, ust. 3, ust.3b ustawy z dnia 13 września 1996 roku o utrzymaniu czystości i porządku w gminach (</w:t>
      </w:r>
      <w:proofErr w:type="spellStart"/>
      <w:r w:rsidRPr="004528C4">
        <w:rPr>
          <w:sz w:val="22"/>
          <w:szCs w:val="22"/>
        </w:rPr>
        <w:t>t.j</w:t>
      </w:r>
      <w:proofErr w:type="spellEnd"/>
      <w:r w:rsidRPr="004528C4">
        <w:rPr>
          <w:sz w:val="22"/>
          <w:szCs w:val="22"/>
        </w:rPr>
        <w:t xml:space="preserve">. Dz. U. z 2023 r. poz. 1469, </w:t>
      </w:r>
      <w:r w:rsidR="00A72B5E">
        <w:rPr>
          <w:color w:val="auto"/>
        </w:rPr>
        <w:t xml:space="preserve">z </w:t>
      </w:r>
      <w:proofErr w:type="spellStart"/>
      <w:r w:rsidR="00A72B5E">
        <w:rPr>
          <w:color w:val="auto"/>
        </w:rPr>
        <w:t>późn</w:t>
      </w:r>
      <w:proofErr w:type="spellEnd"/>
      <w:r w:rsidR="00A72B5E">
        <w:rPr>
          <w:color w:val="auto"/>
        </w:rPr>
        <w:t>. zm.</w:t>
      </w:r>
      <w:r w:rsidRPr="004528C4">
        <w:rPr>
          <w:sz w:val="22"/>
          <w:szCs w:val="22"/>
        </w:rPr>
        <w:t>), oraz  art. 4 ust. 1 ustawy z dnia 20 lipca 2000 r. o ogłaszaniu aktów normatywnych i niektórych innych aktów prawnych (</w:t>
      </w:r>
      <w:proofErr w:type="spellStart"/>
      <w:r w:rsidRPr="004528C4">
        <w:rPr>
          <w:sz w:val="22"/>
          <w:szCs w:val="22"/>
        </w:rPr>
        <w:t>t.j</w:t>
      </w:r>
      <w:proofErr w:type="spellEnd"/>
      <w:r w:rsidRPr="004528C4">
        <w:rPr>
          <w:sz w:val="22"/>
          <w:szCs w:val="22"/>
        </w:rPr>
        <w:t>. Dz. U. z 2019 poz.1461)  - Rada Gminy Niedźwiedź uchwala, co następuje:</w:t>
      </w:r>
    </w:p>
    <w:p w14:paraId="1CAD35D6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F70458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476F94" w14:textId="2866D333" w:rsidR="003C7F1C" w:rsidRDefault="003C7F1C" w:rsidP="0063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  <w:b/>
          <w:bCs/>
        </w:rPr>
        <w:t>§ 1.</w:t>
      </w:r>
    </w:p>
    <w:p w14:paraId="07932910" w14:textId="77777777" w:rsidR="0063401F" w:rsidRPr="004528C4" w:rsidRDefault="0063401F" w:rsidP="0063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C90459F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>1. Miesięczna opłata za gospodarowanie odpadami komunalnymi od właścicieli nieruchomości, na której  zamieszkują mieszkańcy, stanowić będzie iloczyn liczby mieszkańców zamieszkujących daną nieruchomość oraz stawki opłaty określonej w § 2.</w:t>
      </w:r>
    </w:p>
    <w:p w14:paraId="75CBE230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>2. Miesięczna opłata za gospodarowanie odpadami komunalnymi od właścicieli nieruchomości, na której nie zamieszkują mieszkańcy a powstają odpady komunalne stanowić będzie iloczyn zadeklarowanej liczby pojemników o określonej pojemności oraz stawki określonej w §3 .</w:t>
      </w:r>
    </w:p>
    <w:p w14:paraId="29B14E57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528C4">
        <w:rPr>
          <w:rFonts w:ascii="Times New Roman" w:hAnsi="Times New Roman" w:cs="Times New Roman"/>
        </w:rPr>
        <w:t xml:space="preserve">3. </w:t>
      </w:r>
      <w:r w:rsidRPr="004528C4">
        <w:rPr>
          <w:rFonts w:ascii="Times New Roman" w:hAnsi="Times New Roman" w:cs="Times New Roman"/>
          <w:color w:val="000000" w:themeColor="text1"/>
        </w:rPr>
        <w:t xml:space="preserve">Dla domku letniskowego na nieruchomości, lub innej nieruchomości wykorzystywanej na cele rekreacyjno- wypoczynkowe, określa się ryczałtową stawkę opłaty za gospodarowanie odpadami komunalnymi w wysokości </w:t>
      </w:r>
      <w:r w:rsidRPr="004528C4">
        <w:rPr>
          <w:rFonts w:ascii="Times New Roman" w:hAnsi="Times New Roman" w:cs="Times New Roman"/>
          <w:b/>
          <w:color w:val="000000" w:themeColor="text1"/>
        </w:rPr>
        <w:t xml:space="preserve">224,00 zł </w:t>
      </w:r>
      <w:r w:rsidRPr="004528C4">
        <w:rPr>
          <w:rFonts w:ascii="Times New Roman" w:hAnsi="Times New Roman" w:cs="Times New Roman"/>
          <w:color w:val="000000" w:themeColor="text1"/>
        </w:rPr>
        <w:t>za rok.</w:t>
      </w:r>
    </w:p>
    <w:p w14:paraId="12171FAC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28C4">
        <w:rPr>
          <w:rFonts w:ascii="Times New Roman" w:hAnsi="Times New Roman" w:cs="Times New Roman"/>
          <w:bCs/>
        </w:rPr>
        <w:t xml:space="preserve"> 4. Ustala się ryczałtową stawkę opłaty podwyższonej za gospodarowanie odpadami komunalnymi od domku letniskowego na nieruchomości lub innej nieruchomości wykorzystywanej na cele rekreacyjno-wypoczynkowe, w wysokości </w:t>
      </w:r>
      <w:r w:rsidRPr="004528C4">
        <w:rPr>
          <w:rFonts w:ascii="Times New Roman" w:hAnsi="Times New Roman" w:cs="Times New Roman"/>
          <w:b/>
          <w:bCs/>
        </w:rPr>
        <w:t>448,00 zł</w:t>
      </w:r>
      <w:r w:rsidRPr="004528C4">
        <w:rPr>
          <w:rFonts w:ascii="Times New Roman" w:hAnsi="Times New Roman" w:cs="Times New Roman"/>
          <w:bCs/>
        </w:rPr>
        <w:t xml:space="preserve"> (dwukrotność stawki podstawowej), jeżeli właściciel nieruchomości nie wypełnia obowiązku zbierania odpadów komunalnych w sposób selektywny.</w:t>
      </w:r>
    </w:p>
    <w:p w14:paraId="1C26C894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E986FF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8C4">
        <w:rPr>
          <w:rFonts w:ascii="Times New Roman" w:hAnsi="Times New Roman" w:cs="Times New Roman"/>
          <w:b/>
          <w:bCs/>
        </w:rPr>
        <w:t>§ 2.</w:t>
      </w:r>
    </w:p>
    <w:p w14:paraId="5C6D8ACE" w14:textId="77777777" w:rsidR="0063401F" w:rsidRPr="004528C4" w:rsidRDefault="0063401F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ECA514" w14:textId="1ED49A46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1. Ustala się miesięczną stawkę opłaty za gospodarowanie odpadami komunalnymi, </w:t>
      </w:r>
      <w:r w:rsidRPr="004528C4">
        <w:rPr>
          <w:rFonts w:ascii="Times New Roman" w:hAnsi="Times New Roman" w:cs="Times New Roman"/>
        </w:rPr>
        <w:br/>
        <w:t xml:space="preserve">od właścicieli nieruchomości na których zamieszkują mieszkańcy w wysokości </w:t>
      </w:r>
      <w:r w:rsidR="00A00620" w:rsidRPr="004528C4">
        <w:rPr>
          <w:rFonts w:ascii="Times New Roman" w:hAnsi="Times New Roman" w:cs="Times New Roman"/>
          <w:b/>
          <w:bCs/>
        </w:rPr>
        <w:t>27</w:t>
      </w:r>
      <w:r w:rsidRPr="004528C4">
        <w:rPr>
          <w:rFonts w:ascii="Times New Roman" w:hAnsi="Times New Roman" w:cs="Times New Roman"/>
          <w:b/>
          <w:bCs/>
        </w:rPr>
        <w:t xml:space="preserve">,00 zł </w:t>
      </w:r>
      <w:r w:rsidRPr="004528C4">
        <w:rPr>
          <w:rFonts w:ascii="Times New Roman" w:hAnsi="Times New Roman" w:cs="Times New Roman"/>
        </w:rPr>
        <w:t>od jednego mieszkańca miesięcznie.</w:t>
      </w:r>
    </w:p>
    <w:p w14:paraId="6C85ABD5" w14:textId="62D59C2F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2. Ustala się podwyższoną stawkę opłaty za gospodarowanie odpadami komunalnymi jeżeli właściciel nieruchomości nie wypełnia obowiązku zbierania odpadów komunalnych w sposób selektywny </w:t>
      </w:r>
      <w:r w:rsidR="00225DD9">
        <w:rPr>
          <w:rFonts w:ascii="Times New Roman" w:hAnsi="Times New Roman" w:cs="Times New Roman"/>
        </w:rPr>
        <w:br/>
      </w:r>
      <w:r w:rsidRPr="004528C4">
        <w:rPr>
          <w:rFonts w:ascii="Times New Roman" w:hAnsi="Times New Roman" w:cs="Times New Roman"/>
        </w:rPr>
        <w:t xml:space="preserve">w wysokości </w:t>
      </w:r>
      <w:r w:rsidR="00A00620" w:rsidRPr="004528C4">
        <w:rPr>
          <w:rFonts w:ascii="Times New Roman" w:hAnsi="Times New Roman" w:cs="Times New Roman"/>
          <w:b/>
          <w:bCs/>
        </w:rPr>
        <w:t>54</w:t>
      </w:r>
      <w:r w:rsidRPr="004528C4">
        <w:rPr>
          <w:rFonts w:ascii="Times New Roman" w:hAnsi="Times New Roman" w:cs="Times New Roman"/>
          <w:b/>
          <w:bCs/>
        </w:rPr>
        <w:t xml:space="preserve">,00 zł </w:t>
      </w:r>
      <w:r w:rsidRPr="004528C4">
        <w:rPr>
          <w:rFonts w:ascii="Times New Roman" w:hAnsi="Times New Roman" w:cs="Times New Roman"/>
          <w:bCs/>
        </w:rPr>
        <w:t xml:space="preserve">(dwukrotność stawki podstawowej) </w:t>
      </w:r>
      <w:r w:rsidRPr="004528C4">
        <w:rPr>
          <w:rFonts w:ascii="Times New Roman" w:hAnsi="Times New Roman" w:cs="Times New Roman"/>
        </w:rPr>
        <w:t>miesięcznie</w:t>
      </w:r>
      <w:r w:rsidRPr="004528C4">
        <w:rPr>
          <w:rFonts w:ascii="Times New Roman" w:hAnsi="Times New Roman" w:cs="Times New Roman"/>
          <w:b/>
          <w:bCs/>
        </w:rPr>
        <w:t xml:space="preserve"> </w:t>
      </w:r>
      <w:r w:rsidRPr="004528C4">
        <w:rPr>
          <w:rFonts w:ascii="Times New Roman" w:hAnsi="Times New Roman" w:cs="Times New Roman"/>
        </w:rPr>
        <w:t>od każdego zdeklarowanego mieszkańca.</w:t>
      </w:r>
    </w:p>
    <w:p w14:paraId="4DA32538" w14:textId="77777777" w:rsidR="003C7F1C" w:rsidRPr="004528C4" w:rsidRDefault="003C7F1C" w:rsidP="00452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D7B781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8C4">
        <w:rPr>
          <w:rFonts w:ascii="Times New Roman" w:hAnsi="Times New Roman" w:cs="Times New Roman"/>
          <w:b/>
          <w:bCs/>
        </w:rPr>
        <w:t>§ 3.</w:t>
      </w:r>
    </w:p>
    <w:p w14:paraId="5D8118ED" w14:textId="77777777" w:rsidR="0063401F" w:rsidRPr="004528C4" w:rsidRDefault="0063401F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A78165" w14:textId="37D59124" w:rsidR="003C7F1C" w:rsidRPr="004528C4" w:rsidRDefault="003C7F1C" w:rsidP="003C7F1C">
      <w:pPr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1. Ustala się następujące stawki opłat za odbiór pojemników na odpady  dla nieruchomości, na której nie zamieszkują mieszkańcy a powstają odpady komunalne, (dotyczy nieruchomości wskazanych </w:t>
      </w:r>
      <w:r w:rsidR="00225DD9">
        <w:rPr>
          <w:rFonts w:ascii="Times New Roman" w:hAnsi="Times New Roman" w:cs="Times New Roman"/>
        </w:rPr>
        <w:br/>
      </w:r>
      <w:r w:rsidRPr="004528C4">
        <w:rPr>
          <w:rFonts w:ascii="Times New Roman" w:hAnsi="Times New Roman" w:cs="Times New Roman"/>
        </w:rPr>
        <w:t xml:space="preserve">w odrębnej uchwale w sprawie: odbierania odpadów komunalnych od właścicieli nieruchomości, na których nie zamieszkują mieszkańcy, a powstają odpady komunalne ):           </w:t>
      </w:r>
    </w:p>
    <w:p w14:paraId="611BB5A3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142606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     1) za pojemnik o pojemności 120l – </w:t>
      </w:r>
      <w:r w:rsidRPr="004528C4">
        <w:rPr>
          <w:rFonts w:ascii="Times New Roman" w:hAnsi="Times New Roman" w:cs="Times New Roman"/>
          <w:b/>
          <w:bCs/>
        </w:rPr>
        <w:t xml:space="preserve">24,94 </w:t>
      </w:r>
      <w:r w:rsidRPr="004528C4">
        <w:rPr>
          <w:rFonts w:ascii="Times New Roman" w:hAnsi="Times New Roman" w:cs="Times New Roman"/>
        </w:rPr>
        <w:t>złotych,</w:t>
      </w:r>
    </w:p>
    <w:p w14:paraId="43039F07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lastRenderedPageBreak/>
        <w:t xml:space="preserve">     2) za pojemnik o pojemności 240 l – </w:t>
      </w:r>
      <w:r w:rsidRPr="004528C4">
        <w:rPr>
          <w:rFonts w:ascii="Times New Roman" w:hAnsi="Times New Roman" w:cs="Times New Roman"/>
          <w:b/>
        </w:rPr>
        <w:t>49,89</w:t>
      </w:r>
      <w:r w:rsidRPr="004528C4">
        <w:rPr>
          <w:rFonts w:ascii="Times New Roman" w:hAnsi="Times New Roman" w:cs="Times New Roman"/>
        </w:rPr>
        <w:t xml:space="preserve"> złotych, </w:t>
      </w:r>
    </w:p>
    <w:p w14:paraId="7CF8AA47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     3) za pojemnik o pojemności 1100l – </w:t>
      </w:r>
      <w:r w:rsidRPr="004528C4">
        <w:rPr>
          <w:rFonts w:ascii="Times New Roman" w:hAnsi="Times New Roman" w:cs="Times New Roman"/>
          <w:b/>
        </w:rPr>
        <w:t>228,61</w:t>
      </w:r>
      <w:r w:rsidRPr="004528C4">
        <w:rPr>
          <w:rFonts w:ascii="Times New Roman" w:hAnsi="Times New Roman" w:cs="Times New Roman"/>
        </w:rPr>
        <w:t xml:space="preserve"> złotych,</w:t>
      </w:r>
    </w:p>
    <w:p w14:paraId="6AA964B8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     4) za worek o pojemności 120l – </w:t>
      </w:r>
      <w:r w:rsidRPr="004528C4">
        <w:rPr>
          <w:rFonts w:ascii="Times New Roman" w:hAnsi="Times New Roman" w:cs="Times New Roman"/>
          <w:b/>
        </w:rPr>
        <w:t xml:space="preserve">24,94 </w:t>
      </w:r>
      <w:r w:rsidRPr="004528C4">
        <w:rPr>
          <w:rFonts w:ascii="Times New Roman" w:hAnsi="Times New Roman" w:cs="Times New Roman"/>
        </w:rPr>
        <w:t>złotych.</w:t>
      </w:r>
    </w:p>
    <w:p w14:paraId="7F89DBA7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BC9CB0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>2. Ustala się stawki opłaty podwyższonej, jeżeli właściciel nieruchomości nie wypełnia obowiązku zbierania odpadów komunalnych w sposób selektywny za każdy pojemnik lub  worek przeznaczony do zbierania odpadów komunalnych dla nieruchomości, na której nie zamieszkują mieszkańcy a powstają odpady komunalne:</w:t>
      </w:r>
    </w:p>
    <w:p w14:paraId="6CD3F210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FA3FC2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     1) za pojemnik o pojemności 120l – </w:t>
      </w:r>
      <w:r w:rsidRPr="004528C4">
        <w:rPr>
          <w:rFonts w:ascii="Times New Roman" w:hAnsi="Times New Roman" w:cs="Times New Roman"/>
          <w:b/>
          <w:bCs/>
        </w:rPr>
        <w:t xml:space="preserve">49,88 </w:t>
      </w:r>
      <w:r w:rsidRPr="004528C4">
        <w:rPr>
          <w:rFonts w:ascii="Times New Roman" w:hAnsi="Times New Roman" w:cs="Times New Roman"/>
        </w:rPr>
        <w:t xml:space="preserve">złotych, </w:t>
      </w:r>
    </w:p>
    <w:p w14:paraId="306CB757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     2) za pojemnik o pojemności 240 l – </w:t>
      </w:r>
      <w:r w:rsidRPr="004528C4">
        <w:rPr>
          <w:rFonts w:ascii="Times New Roman" w:hAnsi="Times New Roman" w:cs="Times New Roman"/>
          <w:b/>
        </w:rPr>
        <w:t>99,78</w:t>
      </w:r>
      <w:r w:rsidRPr="004528C4">
        <w:rPr>
          <w:rFonts w:ascii="Times New Roman" w:hAnsi="Times New Roman" w:cs="Times New Roman"/>
        </w:rPr>
        <w:t xml:space="preserve"> złotych,</w:t>
      </w:r>
    </w:p>
    <w:p w14:paraId="55C2517B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     3) za pojemnik o pojemności 1100l – </w:t>
      </w:r>
      <w:r w:rsidRPr="004528C4">
        <w:rPr>
          <w:rFonts w:ascii="Times New Roman" w:hAnsi="Times New Roman" w:cs="Times New Roman"/>
          <w:b/>
        </w:rPr>
        <w:t>457,22</w:t>
      </w:r>
      <w:r w:rsidRPr="004528C4">
        <w:rPr>
          <w:rFonts w:ascii="Times New Roman" w:hAnsi="Times New Roman" w:cs="Times New Roman"/>
        </w:rPr>
        <w:t xml:space="preserve"> złotych,</w:t>
      </w:r>
    </w:p>
    <w:p w14:paraId="1ABCC376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     4) za worek o pojemności 120l – </w:t>
      </w:r>
      <w:r w:rsidRPr="004528C4">
        <w:rPr>
          <w:rFonts w:ascii="Times New Roman" w:hAnsi="Times New Roman" w:cs="Times New Roman"/>
          <w:b/>
        </w:rPr>
        <w:t>49,88</w:t>
      </w:r>
      <w:r w:rsidRPr="004528C4">
        <w:rPr>
          <w:rFonts w:ascii="Times New Roman" w:hAnsi="Times New Roman" w:cs="Times New Roman"/>
        </w:rPr>
        <w:t xml:space="preserve"> złotych.</w:t>
      </w:r>
    </w:p>
    <w:p w14:paraId="3609E5BB" w14:textId="77777777" w:rsidR="003C7F1C" w:rsidRPr="004528C4" w:rsidRDefault="003C7F1C" w:rsidP="00452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BF06A9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8C4">
        <w:rPr>
          <w:rFonts w:ascii="Times New Roman" w:hAnsi="Times New Roman" w:cs="Times New Roman"/>
          <w:b/>
          <w:bCs/>
        </w:rPr>
        <w:t>§ 4.</w:t>
      </w:r>
    </w:p>
    <w:p w14:paraId="4A7C2BAB" w14:textId="77777777" w:rsidR="0063401F" w:rsidRPr="004528C4" w:rsidRDefault="0063401F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6F3F10" w14:textId="3952D0C8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>1. Zwalnia się w części z opłaty za gospodarowanie odpadami komunalnymi właścicieli nieruchomości zamieszkałych kompostujących bioodpady stanowiące odpady komunalne</w:t>
      </w:r>
      <w:r w:rsidR="00225DD9">
        <w:rPr>
          <w:rFonts w:ascii="Times New Roman" w:hAnsi="Times New Roman" w:cs="Times New Roman"/>
        </w:rPr>
        <w:t xml:space="preserve"> </w:t>
      </w:r>
      <w:r w:rsidRPr="004528C4">
        <w:rPr>
          <w:rFonts w:ascii="Times New Roman" w:hAnsi="Times New Roman" w:cs="Times New Roman"/>
        </w:rPr>
        <w:t>w kompostowniku przydomowym.</w:t>
      </w:r>
    </w:p>
    <w:p w14:paraId="09D30F19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2.  Zwolnienie, o którym mowa w ust. 1 ustala się w wysokości </w:t>
      </w:r>
      <w:r w:rsidRPr="004528C4">
        <w:rPr>
          <w:rFonts w:ascii="Times New Roman" w:hAnsi="Times New Roman" w:cs="Times New Roman"/>
          <w:b/>
          <w:bCs/>
        </w:rPr>
        <w:t xml:space="preserve">4,00 zł </w:t>
      </w:r>
      <w:r w:rsidRPr="004528C4">
        <w:rPr>
          <w:rFonts w:ascii="Times New Roman" w:hAnsi="Times New Roman" w:cs="Times New Roman"/>
        </w:rPr>
        <w:t>od osoby miesięcznie.</w:t>
      </w:r>
    </w:p>
    <w:p w14:paraId="00F6F419" w14:textId="4095AE3F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3. Ustala się miesięczną stawkę opłaty za gospodarowanie odpadami komunalnymi, </w:t>
      </w:r>
      <w:r w:rsidRPr="004528C4">
        <w:rPr>
          <w:rFonts w:ascii="Times New Roman" w:hAnsi="Times New Roman" w:cs="Times New Roman"/>
        </w:rPr>
        <w:br/>
        <w:t xml:space="preserve">od właścicieli nieruchomości, na których zamieszkują mieszkańcy, którzy zdeklarują kompostowanie odpadów biodegradowalnych  w wysokości </w:t>
      </w:r>
      <w:r w:rsidRPr="004528C4">
        <w:rPr>
          <w:rFonts w:ascii="Times New Roman" w:hAnsi="Times New Roman" w:cs="Times New Roman"/>
          <w:b/>
          <w:bCs/>
        </w:rPr>
        <w:t>2</w:t>
      </w:r>
      <w:r w:rsidR="00A00620" w:rsidRPr="004528C4">
        <w:rPr>
          <w:rFonts w:ascii="Times New Roman" w:hAnsi="Times New Roman" w:cs="Times New Roman"/>
          <w:b/>
          <w:bCs/>
        </w:rPr>
        <w:t>3</w:t>
      </w:r>
      <w:r w:rsidRPr="004528C4">
        <w:rPr>
          <w:rFonts w:ascii="Times New Roman" w:hAnsi="Times New Roman" w:cs="Times New Roman"/>
          <w:b/>
          <w:bCs/>
        </w:rPr>
        <w:t xml:space="preserve">,00 zł </w:t>
      </w:r>
      <w:r w:rsidRPr="004528C4">
        <w:rPr>
          <w:rFonts w:ascii="Times New Roman" w:hAnsi="Times New Roman" w:cs="Times New Roman"/>
        </w:rPr>
        <w:t>od jednego mieszkańca miesięcznie.</w:t>
      </w:r>
    </w:p>
    <w:p w14:paraId="1CFF1789" w14:textId="392049D8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 xml:space="preserve">4. Warunkiem częściowego zwolnienia z opłaty za gospodarowanie odpadami komunalnymi jest oświadczenie w złożonej deklaracji o wyposażeniu nieruchomości w kompostownik przydomowy, </w:t>
      </w:r>
      <w:r w:rsidR="00225DD9">
        <w:rPr>
          <w:rFonts w:ascii="Times New Roman" w:hAnsi="Times New Roman" w:cs="Times New Roman"/>
        </w:rPr>
        <w:br/>
      </w:r>
      <w:r w:rsidRPr="004528C4">
        <w:rPr>
          <w:rFonts w:ascii="Times New Roman" w:hAnsi="Times New Roman" w:cs="Times New Roman"/>
        </w:rPr>
        <w:t>w którym będą gromadzone bioodpady stanowiące odpady komunalne.</w:t>
      </w:r>
    </w:p>
    <w:p w14:paraId="01369BF2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09423C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8C4">
        <w:rPr>
          <w:rFonts w:ascii="Times New Roman" w:hAnsi="Times New Roman" w:cs="Times New Roman"/>
          <w:b/>
          <w:bCs/>
        </w:rPr>
        <w:t>§ 5.</w:t>
      </w:r>
    </w:p>
    <w:p w14:paraId="6D32C672" w14:textId="77777777" w:rsidR="0063401F" w:rsidRPr="004528C4" w:rsidRDefault="0063401F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93EB32E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>1. Ilość osób zamieszkujących daną nieruchomość  a także ilość i wielkość pojemników będą ustalane  na podstawie deklaracji o wysokości opłaty za gospodarowanie odpadami komunalnymi składanej przez właścicieli nieruchomości.</w:t>
      </w:r>
    </w:p>
    <w:p w14:paraId="656CBBF5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>2. Wzór deklaracji, o którym mowa w ust. 1 określa odrębna uchwała.</w:t>
      </w:r>
    </w:p>
    <w:p w14:paraId="03D6F085" w14:textId="77777777" w:rsidR="003C7F1C" w:rsidRPr="004528C4" w:rsidRDefault="003C7F1C" w:rsidP="00452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7C6ED1" w14:textId="2DFB9A9A" w:rsidR="003C7F1C" w:rsidRDefault="003C7F1C" w:rsidP="0063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8C4">
        <w:rPr>
          <w:rFonts w:ascii="Times New Roman" w:hAnsi="Times New Roman" w:cs="Times New Roman"/>
          <w:b/>
          <w:bCs/>
        </w:rPr>
        <w:t>§ 6.</w:t>
      </w:r>
    </w:p>
    <w:p w14:paraId="5EC2DB93" w14:textId="77777777" w:rsidR="0063401F" w:rsidRPr="004528C4" w:rsidRDefault="0063401F" w:rsidP="00634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0B413FB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528C4">
        <w:rPr>
          <w:rFonts w:ascii="Times New Roman" w:hAnsi="Times New Roman" w:cs="Times New Roman"/>
          <w:bCs/>
        </w:rPr>
        <w:t>T</w:t>
      </w:r>
      <w:r w:rsidRPr="004528C4">
        <w:rPr>
          <w:rFonts w:ascii="Times New Roman" w:hAnsi="Times New Roman" w:cs="Times New Roman"/>
        </w:rPr>
        <w:t xml:space="preserve">raci moc uchwała Nr XXXIV/250/2021 Rady Gminy Niedźwiedź z dnia 27 grudnia 2021r. (Dz. Urz. Woj. </w:t>
      </w:r>
      <w:proofErr w:type="spellStart"/>
      <w:r w:rsidRPr="004528C4">
        <w:rPr>
          <w:rFonts w:ascii="Times New Roman" w:hAnsi="Times New Roman" w:cs="Times New Roman"/>
        </w:rPr>
        <w:t>Małop</w:t>
      </w:r>
      <w:proofErr w:type="spellEnd"/>
      <w:r w:rsidRPr="004528C4">
        <w:rPr>
          <w:rFonts w:ascii="Times New Roman" w:hAnsi="Times New Roman" w:cs="Times New Roman"/>
        </w:rPr>
        <w:t>. z 2021r. poz. 8354) w sprawie: wyboru metody ustalania opłaty za gospodarowanie odpadami komunalnymi, ustalenia stawek tej opłaty oraz ustalenia stawki opłat za odbiór pojemników z odpadami o określonej pojemności.</w:t>
      </w:r>
      <w:r w:rsidRPr="004528C4">
        <w:rPr>
          <w:rFonts w:ascii="Times New Roman" w:hAnsi="Times New Roman" w:cs="Times New Roman"/>
          <w:b/>
          <w:bCs/>
        </w:rPr>
        <w:t xml:space="preserve"> </w:t>
      </w:r>
    </w:p>
    <w:p w14:paraId="7E4B68AC" w14:textId="77777777" w:rsidR="0063401F" w:rsidRPr="004528C4" w:rsidRDefault="0063401F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6F45AB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8C4">
        <w:rPr>
          <w:rFonts w:ascii="Times New Roman" w:hAnsi="Times New Roman" w:cs="Times New Roman"/>
          <w:b/>
          <w:bCs/>
        </w:rPr>
        <w:t>§ 7.</w:t>
      </w:r>
    </w:p>
    <w:p w14:paraId="4FBFFF0F" w14:textId="77777777" w:rsidR="0063401F" w:rsidRPr="004528C4" w:rsidRDefault="0063401F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D0A7E2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>Wykonanie uchwały powierza się Wójtowi Gminy Niedźwiedź.</w:t>
      </w:r>
    </w:p>
    <w:p w14:paraId="4ABC62EB" w14:textId="77777777" w:rsidR="0063401F" w:rsidRPr="004528C4" w:rsidRDefault="0063401F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C55F1F" w14:textId="77777777" w:rsidR="003C7F1C" w:rsidRDefault="003C7F1C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28C4">
        <w:rPr>
          <w:rFonts w:ascii="Times New Roman" w:hAnsi="Times New Roman" w:cs="Times New Roman"/>
          <w:b/>
          <w:bCs/>
        </w:rPr>
        <w:t>§ 8.</w:t>
      </w:r>
    </w:p>
    <w:p w14:paraId="4E2C1372" w14:textId="77777777" w:rsidR="0063401F" w:rsidRPr="004528C4" w:rsidRDefault="0063401F" w:rsidP="003C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DEEFD1" w14:textId="3D9D926B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28C4">
        <w:rPr>
          <w:rFonts w:ascii="Times New Roman" w:hAnsi="Times New Roman" w:cs="Times New Roman"/>
        </w:rPr>
        <w:t>Uchwała wchodzi w życie po upływie 14 dni od dnia jej ogłoszenia w Dzienniku Urzędowym Województwa Małopolskiego z mocą obowiązująca od 1 stycznia 2024r.</w:t>
      </w:r>
    </w:p>
    <w:p w14:paraId="4AA310AC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CC3781D" w14:textId="77777777" w:rsidR="003C7F1C" w:rsidRPr="004528C4" w:rsidRDefault="003C7F1C" w:rsidP="003C7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50C6EDF" w14:textId="77777777" w:rsidR="00CA0440" w:rsidRDefault="00CA0440"/>
    <w:sectPr w:rsidR="00CA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D1"/>
    <w:rsid w:val="000562D1"/>
    <w:rsid w:val="00225DD9"/>
    <w:rsid w:val="003C7F1C"/>
    <w:rsid w:val="004528C4"/>
    <w:rsid w:val="0063401F"/>
    <w:rsid w:val="007D44D3"/>
    <w:rsid w:val="009E6034"/>
    <w:rsid w:val="00A00620"/>
    <w:rsid w:val="00A72B5E"/>
    <w:rsid w:val="00C026AF"/>
    <w:rsid w:val="00CA0440"/>
    <w:rsid w:val="00EE2567"/>
    <w:rsid w:val="00F86D4E"/>
    <w:rsid w:val="00FB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4C47"/>
  <w15:chartTrackingRefBased/>
  <w15:docId w15:val="{6444984F-C176-466D-AA92-D3D33F6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F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1C"/>
    <w:pPr>
      <w:ind w:left="720"/>
      <w:contextualSpacing/>
    </w:pPr>
  </w:style>
  <w:style w:type="paragraph" w:customStyle="1" w:styleId="Default">
    <w:name w:val="Default"/>
    <w:rsid w:val="003C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2024-02-02T08:17:00Z</dcterms:created>
  <dcterms:modified xsi:type="dcterms:W3CDTF">2024-02-02T08:17:00Z</dcterms:modified>
</cp:coreProperties>
</file>